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0B90" w14:textId="7770C57F" w:rsidR="000F17D6" w:rsidRPr="00D92CA6" w:rsidRDefault="000F17D6" w:rsidP="00D92CA6">
      <w:pPr>
        <w:jc w:val="right"/>
        <w:rPr>
          <w:rFonts w:ascii="Joost" w:hAnsi="Joost"/>
          <w:sz w:val="23"/>
          <w:szCs w:val="23"/>
        </w:rPr>
      </w:pPr>
      <w:r w:rsidRPr="00D92CA6">
        <w:rPr>
          <w:rFonts w:ascii="Joost" w:hAnsi="Joost"/>
          <w:sz w:val="23"/>
          <w:szCs w:val="23"/>
        </w:rPr>
        <w:t xml:space="preserve"> </w:t>
      </w:r>
    </w:p>
    <w:p w14:paraId="61FAB302" w14:textId="77777777" w:rsidR="000F17D6" w:rsidRPr="00D92CA6" w:rsidRDefault="000F17D6" w:rsidP="00D92CA6">
      <w:pPr>
        <w:rPr>
          <w:rFonts w:ascii="Joost" w:hAnsi="Joost"/>
          <w:i/>
          <w:iCs/>
          <w:sz w:val="23"/>
          <w:szCs w:val="23"/>
        </w:rPr>
      </w:pPr>
      <w:r w:rsidRPr="00D92CA6">
        <w:rPr>
          <w:rFonts w:ascii="Joost" w:hAnsi="Joost"/>
          <w:i/>
          <w:iCs/>
          <w:sz w:val="23"/>
          <w:szCs w:val="23"/>
        </w:rPr>
        <w:t>Tiekėjams</w:t>
      </w:r>
    </w:p>
    <w:p w14:paraId="69B240AC" w14:textId="77777777" w:rsidR="000F17D6" w:rsidRPr="00D92CA6" w:rsidRDefault="000F17D6" w:rsidP="00D92CA6">
      <w:pPr>
        <w:rPr>
          <w:rFonts w:ascii="Joost" w:hAnsi="Joost"/>
          <w:i/>
          <w:iCs/>
          <w:sz w:val="23"/>
          <w:szCs w:val="23"/>
        </w:rPr>
      </w:pPr>
      <w:r w:rsidRPr="00D92CA6">
        <w:rPr>
          <w:rFonts w:ascii="Joost" w:hAnsi="Joost"/>
          <w:i/>
          <w:iCs/>
          <w:sz w:val="23"/>
          <w:szCs w:val="23"/>
        </w:rPr>
        <w:t>Siunčiama CVP IS priemonėmis</w:t>
      </w:r>
    </w:p>
    <w:p w14:paraId="7667E45E" w14:textId="77777777" w:rsidR="000F17D6" w:rsidRPr="00D92CA6" w:rsidRDefault="000F17D6" w:rsidP="00D92CA6">
      <w:pPr>
        <w:rPr>
          <w:rFonts w:ascii="Joost" w:hAnsi="Joost"/>
          <w:b/>
          <w:bCs/>
          <w:sz w:val="23"/>
          <w:szCs w:val="23"/>
        </w:rPr>
      </w:pPr>
    </w:p>
    <w:p w14:paraId="3DC84B23" w14:textId="7BA5804A" w:rsidR="000F17D6" w:rsidRPr="00D92CA6" w:rsidRDefault="000F17D6" w:rsidP="00D92CA6">
      <w:pPr>
        <w:rPr>
          <w:rFonts w:ascii="Joost" w:hAnsi="Joost"/>
          <w:b/>
          <w:bCs/>
          <w:sz w:val="23"/>
          <w:szCs w:val="23"/>
        </w:rPr>
      </w:pPr>
      <w:r w:rsidRPr="00D92CA6">
        <w:rPr>
          <w:rFonts w:ascii="Joost" w:hAnsi="Joost"/>
          <w:b/>
          <w:bCs/>
          <w:sz w:val="23"/>
          <w:szCs w:val="23"/>
        </w:rPr>
        <w:t>DĖL PATEIKT</w:t>
      </w:r>
      <w:r w:rsidR="00376FF7" w:rsidRPr="00D92CA6">
        <w:rPr>
          <w:rFonts w:ascii="Joost" w:hAnsi="Joost"/>
          <w:b/>
          <w:bCs/>
          <w:sz w:val="23"/>
          <w:szCs w:val="23"/>
        </w:rPr>
        <w:t>O</w:t>
      </w:r>
      <w:r w:rsidRPr="00D92CA6">
        <w:rPr>
          <w:rFonts w:ascii="Joost" w:hAnsi="Joost"/>
          <w:b/>
          <w:bCs/>
          <w:sz w:val="23"/>
          <w:szCs w:val="23"/>
        </w:rPr>
        <w:t xml:space="preserve"> PAKLAUSIM</w:t>
      </w:r>
      <w:r w:rsidR="00376FF7" w:rsidRPr="00D92CA6">
        <w:rPr>
          <w:rFonts w:ascii="Joost" w:hAnsi="Joost"/>
          <w:b/>
          <w:bCs/>
          <w:sz w:val="23"/>
          <w:szCs w:val="23"/>
        </w:rPr>
        <w:t>O</w:t>
      </w:r>
    </w:p>
    <w:p w14:paraId="47F7602C" w14:textId="77777777" w:rsidR="000F17D6" w:rsidRPr="00D92CA6" w:rsidRDefault="000F17D6" w:rsidP="00D92CA6">
      <w:pPr>
        <w:jc w:val="center"/>
        <w:rPr>
          <w:rFonts w:ascii="Joost" w:hAnsi="Joost"/>
          <w:b/>
          <w:bCs/>
          <w:sz w:val="23"/>
          <w:szCs w:val="23"/>
        </w:rPr>
      </w:pPr>
    </w:p>
    <w:p w14:paraId="398D9FD3" w14:textId="2C7268BD" w:rsidR="004724B7" w:rsidRPr="00D92CA6" w:rsidRDefault="004724B7" w:rsidP="00E524C1">
      <w:pPr>
        <w:ind w:firstLine="567"/>
        <w:jc w:val="both"/>
        <w:rPr>
          <w:rFonts w:ascii="Joost" w:hAnsi="Joost"/>
          <w:sz w:val="23"/>
          <w:szCs w:val="23"/>
        </w:rPr>
      </w:pPr>
      <w:r w:rsidRPr="00D92CA6">
        <w:rPr>
          <w:rFonts w:ascii="Joost" w:hAnsi="Joost"/>
          <w:sz w:val="23"/>
          <w:szCs w:val="23"/>
        </w:rPr>
        <w:t xml:space="preserve">Viešoji įstaiga CPO LT (toliau – CPO LT), </w:t>
      </w:r>
      <w:bookmarkStart w:id="0" w:name="_Hlk120190959"/>
      <w:r w:rsidRPr="00D92CA6">
        <w:rPr>
          <w:rFonts w:ascii="Joost" w:hAnsi="Joost"/>
          <w:sz w:val="23"/>
          <w:szCs w:val="23"/>
        </w:rPr>
        <w:t xml:space="preserve">vykdydama viešąjį pirkimą </w:t>
      </w:r>
      <w:r w:rsidR="00864BFE" w:rsidRPr="00D1470A">
        <w:rPr>
          <w:rStyle w:val="normaltextrun"/>
          <w:rFonts w:ascii="Joost" w:hAnsi="Joost" w:cs="Arial Unicode MS"/>
          <w:b/>
          <w:bCs/>
          <w:sz w:val="23"/>
          <w:szCs w:val="23"/>
        </w:rPr>
        <w:t>„</w:t>
      </w:r>
      <w:r w:rsidR="00864BFE" w:rsidRPr="00D1470A">
        <w:rPr>
          <w:rStyle w:val="normaltextrun"/>
          <w:rFonts w:ascii="Joost" w:hAnsi="Joost" w:cs="Arial Unicode MS"/>
          <w:b/>
          <w:i/>
          <w:iCs/>
          <w:sz w:val="23"/>
          <w:szCs w:val="23"/>
        </w:rPr>
        <w:t>Medicininių atliekų pakavimo priemonės</w:t>
      </w:r>
      <w:r w:rsidR="00864BFE">
        <w:rPr>
          <w:rStyle w:val="normaltextrun"/>
          <w:rFonts w:ascii="Joost" w:hAnsi="Joost" w:cs="Arial Unicode MS"/>
          <w:b/>
          <w:bCs/>
          <w:sz w:val="23"/>
          <w:szCs w:val="23"/>
        </w:rPr>
        <w:t>“</w:t>
      </w:r>
      <w:r w:rsidR="00864BFE" w:rsidRPr="005E5971">
        <w:rPr>
          <w:rFonts w:ascii="Joost" w:hAnsi="Joost" w:cs="Calibri"/>
          <w:b/>
          <w:bCs/>
          <w:i/>
          <w:iCs/>
          <w:sz w:val="23"/>
          <w:szCs w:val="23"/>
        </w:rPr>
        <w:t xml:space="preserve"> </w:t>
      </w:r>
      <w:r w:rsidRPr="00D92CA6">
        <w:rPr>
          <w:rFonts w:ascii="Joost" w:hAnsi="Joost"/>
          <w:sz w:val="23"/>
          <w:szCs w:val="23"/>
        </w:rPr>
        <w:t>atviro (</w:t>
      </w:r>
      <w:r w:rsidR="00864BFE">
        <w:rPr>
          <w:rFonts w:ascii="Joost" w:hAnsi="Joost"/>
          <w:sz w:val="23"/>
          <w:szCs w:val="23"/>
        </w:rPr>
        <w:t>supaprastinto</w:t>
      </w:r>
      <w:r w:rsidRPr="00D92CA6">
        <w:rPr>
          <w:rFonts w:ascii="Joost" w:hAnsi="Joost"/>
          <w:sz w:val="23"/>
          <w:szCs w:val="23"/>
        </w:rPr>
        <w:t>) konkurso būdu</w:t>
      </w:r>
      <w:r w:rsidR="00F71DC1" w:rsidRPr="00D92CA6">
        <w:rPr>
          <w:rFonts w:ascii="Joost" w:hAnsi="Joost"/>
          <w:sz w:val="23"/>
          <w:szCs w:val="23"/>
        </w:rPr>
        <w:t xml:space="preserve"> (pirkimo Nr.</w:t>
      </w:r>
      <w:r w:rsidR="00864BFE">
        <w:rPr>
          <w:rFonts w:ascii="Joost" w:hAnsi="Joost"/>
          <w:sz w:val="23"/>
          <w:szCs w:val="23"/>
        </w:rPr>
        <w:t>3605555</w:t>
      </w:r>
      <w:r w:rsidR="00F71DC1" w:rsidRPr="00D92CA6">
        <w:rPr>
          <w:rFonts w:ascii="Joost" w:hAnsi="Joost"/>
          <w:sz w:val="23"/>
          <w:szCs w:val="23"/>
        </w:rPr>
        <w:t>, toliau – Pirkimas)</w:t>
      </w:r>
      <w:r w:rsidRPr="00D92CA6">
        <w:rPr>
          <w:rFonts w:ascii="Joost" w:hAnsi="Joost"/>
          <w:sz w:val="23"/>
          <w:szCs w:val="23"/>
        </w:rPr>
        <w:t xml:space="preserve">, </w:t>
      </w:r>
      <w:bookmarkEnd w:id="0"/>
      <w:r w:rsidR="00322AFC" w:rsidRPr="00D92CA6">
        <w:rPr>
          <w:rFonts w:ascii="Joost" w:hAnsi="Joost"/>
          <w:sz w:val="23"/>
          <w:szCs w:val="23"/>
        </w:rPr>
        <w:t>2025-</w:t>
      </w:r>
      <w:r w:rsidR="00864BFE">
        <w:rPr>
          <w:rFonts w:ascii="Joost" w:hAnsi="Joost"/>
          <w:sz w:val="23"/>
          <w:szCs w:val="23"/>
        </w:rPr>
        <w:t>07-15</w:t>
      </w:r>
      <w:r w:rsidR="00512E52" w:rsidRPr="00D92CA6">
        <w:rPr>
          <w:rFonts w:ascii="Joost" w:hAnsi="Joost"/>
          <w:sz w:val="23"/>
          <w:szCs w:val="23"/>
        </w:rPr>
        <w:t xml:space="preserve"> </w:t>
      </w:r>
      <w:r w:rsidRPr="00D92CA6">
        <w:rPr>
          <w:rFonts w:ascii="Joost" w:hAnsi="Joost"/>
          <w:sz w:val="23"/>
          <w:szCs w:val="23"/>
        </w:rPr>
        <w:t>CVP IS priemonėmis gavo potencial</w:t>
      </w:r>
      <w:r w:rsidR="001E350E" w:rsidRPr="00D92CA6">
        <w:rPr>
          <w:rFonts w:ascii="Joost" w:hAnsi="Joost"/>
          <w:sz w:val="23"/>
          <w:szCs w:val="23"/>
        </w:rPr>
        <w:t>aus</w:t>
      </w:r>
      <w:r w:rsidRPr="00D92CA6">
        <w:rPr>
          <w:rFonts w:ascii="Joost" w:hAnsi="Joost"/>
          <w:sz w:val="23"/>
          <w:szCs w:val="23"/>
        </w:rPr>
        <w:t xml:space="preserve"> tiekėj</w:t>
      </w:r>
      <w:r w:rsidR="001E350E" w:rsidRPr="00D92CA6">
        <w:rPr>
          <w:rFonts w:ascii="Joost" w:hAnsi="Joost"/>
          <w:sz w:val="23"/>
          <w:szCs w:val="23"/>
        </w:rPr>
        <w:t>o</w:t>
      </w:r>
      <w:r w:rsidRPr="00D92CA6">
        <w:rPr>
          <w:rFonts w:ascii="Joost" w:hAnsi="Joost"/>
          <w:sz w:val="23"/>
          <w:szCs w:val="23"/>
        </w:rPr>
        <w:t xml:space="preserve"> paklausim</w:t>
      </w:r>
      <w:r w:rsidR="001E350E" w:rsidRPr="00D92CA6">
        <w:rPr>
          <w:rFonts w:ascii="Joost" w:hAnsi="Joost"/>
          <w:sz w:val="23"/>
          <w:szCs w:val="23"/>
        </w:rPr>
        <w:t>ą</w:t>
      </w:r>
      <w:r w:rsidRPr="00D92CA6">
        <w:rPr>
          <w:rFonts w:ascii="Joost" w:hAnsi="Joost"/>
          <w:sz w:val="23"/>
          <w:szCs w:val="23"/>
        </w:rPr>
        <w:t xml:space="preserve">. </w:t>
      </w:r>
    </w:p>
    <w:p w14:paraId="0939295D" w14:textId="7477F873" w:rsidR="004724B7" w:rsidRPr="00D92CA6" w:rsidRDefault="004724B7" w:rsidP="00E524C1">
      <w:pPr>
        <w:ind w:firstLine="567"/>
        <w:jc w:val="both"/>
        <w:rPr>
          <w:rFonts w:ascii="Joost" w:hAnsi="Joost"/>
          <w:sz w:val="23"/>
          <w:szCs w:val="23"/>
        </w:rPr>
      </w:pPr>
      <w:r w:rsidRPr="00D92CA6">
        <w:rPr>
          <w:rFonts w:ascii="Joost" w:hAnsi="Joost"/>
          <w:sz w:val="23"/>
          <w:szCs w:val="23"/>
        </w:rPr>
        <w:t>Paklausim</w:t>
      </w:r>
      <w:r w:rsidR="00AB7038" w:rsidRPr="00D92CA6">
        <w:rPr>
          <w:rFonts w:ascii="Joost" w:hAnsi="Joost"/>
          <w:sz w:val="23"/>
          <w:szCs w:val="23"/>
        </w:rPr>
        <w:t>a</w:t>
      </w:r>
      <w:r w:rsidR="001E350E" w:rsidRPr="00D92CA6">
        <w:rPr>
          <w:rFonts w:ascii="Joost" w:hAnsi="Joost"/>
          <w:sz w:val="23"/>
          <w:szCs w:val="23"/>
        </w:rPr>
        <w:t>s</w:t>
      </w:r>
      <w:r w:rsidRPr="00D92CA6">
        <w:rPr>
          <w:rFonts w:ascii="Joost" w:hAnsi="Joost"/>
          <w:sz w:val="23"/>
          <w:szCs w:val="23"/>
        </w:rPr>
        <w:t xml:space="preserve"> pateikt</w:t>
      </w:r>
      <w:r w:rsidR="001E350E" w:rsidRPr="00D92CA6">
        <w:rPr>
          <w:rFonts w:ascii="Joost" w:hAnsi="Joost"/>
          <w:sz w:val="23"/>
          <w:szCs w:val="23"/>
        </w:rPr>
        <w:t>as</w:t>
      </w:r>
      <w:r w:rsidRPr="00D92CA6">
        <w:rPr>
          <w:rFonts w:ascii="Joost" w:hAnsi="Joost"/>
          <w:sz w:val="23"/>
          <w:szCs w:val="23"/>
        </w:rPr>
        <w:t xml:space="preserve"> </w:t>
      </w:r>
      <w:r w:rsidR="00D466CA" w:rsidRPr="00D92CA6">
        <w:rPr>
          <w:rFonts w:ascii="Joost" w:hAnsi="Joost" w:cs="Calibri"/>
          <w:noProof/>
          <w:sz w:val="23"/>
          <w:szCs w:val="23"/>
        </w:rPr>
        <w:t xml:space="preserve">laikantis Pirkimo dokumentų Specialiųjų sąlygų 1 priedo „Terminai“ lentelės 3 eil. nustatyto termino </w:t>
      </w:r>
      <w:r w:rsidR="00D466CA" w:rsidRPr="00D92CA6">
        <w:rPr>
          <w:rFonts w:ascii="Joost" w:hAnsi="Joost" w:cs="Calibri"/>
          <w:i/>
          <w:iCs/>
          <w:noProof/>
          <w:sz w:val="23"/>
          <w:szCs w:val="23"/>
        </w:rPr>
        <w:t xml:space="preserve">„Prašymą paaiškinti, patikslinti pirkimo sąlygas tiekėjas turi pateikti ne vėliau kaip: </w:t>
      </w:r>
      <w:r w:rsidR="00864BFE">
        <w:rPr>
          <w:rFonts w:ascii="Joost" w:hAnsi="Joost" w:cs="Calibri"/>
          <w:i/>
          <w:iCs/>
          <w:noProof/>
          <w:sz w:val="23"/>
          <w:szCs w:val="23"/>
        </w:rPr>
        <w:t>6</w:t>
      </w:r>
      <w:r w:rsidR="00D466CA" w:rsidRPr="00D92CA6">
        <w:rPr>
          <w:rFonts w:ascii="Joost" w:hAnsi="Joost" w:cs="Calibri"/>
          <w:i/>
          <w:iCs/>
          <w:noProof/>
          <w:sz w:val="23"/>
          <w:szCs w:val="23"/>
        </w:rPr>
        <w:t xml:space="preserve"> (</w:t>
      </w:r>
      <w:r w:rsidR="00864BFE">
        <w:rPr>
          <w:rFonts w:ascii="Joost" w:hAnsi="Joost" w:cs="Calibri"/>
          <w:i/>
          <w:iCs/>
          <w:noProof/>
          <w:sz w:val="23"/>
          <w:szCs w:val="23"/>
        </w:rPr>
        <w:t>šeš</w:t>
      </w:r>
      <w:r w:rsidR="00D466CA" w:rsidRPr="00D92CA6">
        <w:rPr>
          <w:rFonts w:ascii="Joost" w:hAnsi="Joost" w:cs="Calibri"/>
          <w:i/>
          <w:iCs/>
          <w:noProof/>
          <w:sz w:val="23"/>
          <w:szCs w:val="23"/>
        </w:rPr>
        <w:t>ios) dienos iki pasiūlymų pateikimo dienos.“</w:t>
      </w:r>
      <w:r w:rsidR="00D466CA" w:rsidRPr="00D92CA6">
        <w:rPr>
          <w:rFonts w:ascii="Joost" w:hAnsi="Joost" w:cs="Calibri"/>
          <w:noProof/>
          <w:sz w:val="23"/>
          <w:szCs w:val="23"/>
        </w:rPr>
        <w:t>, t.</w:t>
      </w:r>
      <w:r w:rsidR="00CA077F" w:rsidRPr="00D92CA6">
        <w:rPr>
          <w:rFonts w:ascii="Joost" w:hAnsi="Joost" w:cs="Calibri"/>
          <w:noProof/>
          <w:sz w:val="23"/>
          <w:szCs w:val="23"/>
        </w:rPr>
        <w:t xml:space="preserve"> </w:t>
      </w:r>
      <w:r w:rsidR="00D466CA" w:rsidRPr="00D92CA6">
        <w:rPr>
          <w:rFonts w:ascii="Joost" w:hAnsi="Joost" w:cs="Calibri"/>
          <w:noProof/>
          <w:sz w:val="23"/>
          <w:szCs w:val="23"/>
        </w:rPr>
        <w:t>y. pateiktas laiku, todėl nagrinėtinas</w:t>
      </w:r>
      <w:r w:rsidRPr="00D92CA6">
        <w:rPr>
          <w:rFonts w:ascii="Joost" w:hAnsi="Joost"/>
          <w:sz w:val="23"/>
          <w:szCs w:val="23"/>
        </w:rPr>
        <w:t>.</w:t>
      </w:r>
    </w:p>
    <w:p w14:paraId="70F481BD" w14:textId="05F3A29C" w:rsidR="004724B7" w:rsidRPr="00D92CA6" w:rsidRDefault="004724B7" w:rsidP="00E524C1">
      <w:pPr>
        <w:ind w:firstLine="567"/>
        <w:jc w:val="both"/>
        <w:rPr>
          <w:rFonts w:ascii="Joost" w:hAnsi="Joost"/>
          <w:sz w:val="23"/>
          <w:szCs w:val="23"/>
        </w:rPr>
      </w:pPr>
      <w:r w:rsidRPr="00D92CA6">
        <w:rPr>
          <w:rFonts w:ascii="Joost" w:hAnsi="Joost"/>
          <w:sz w:val="23"/>
          <w:szCs w:val="23"/>
        </w:rPr>
        <w:t>CPO LT viešojo pirkimo komisija (toliau – Komisija), vadovau</w:t>
      </w:r>
      <w:r w:rsidR="00C918C4" w:rsidRPr="00D92CA6">
        <w:rPr>
          <w:rFonts w:ascii="Joost" w:hAnsi="Joost"/>
          <w:sz w:val="23"/>
          <w:szCs w:val="23"/>
        </w:rPr>
        <w:t>damasi</w:t>
      </w:r>
      <w:r w:rsidRPr="00D92CA6">
        <w:rPr>
          <w:rFonts w:ascii="Joost" w:hAnsi="Joost"/>
          <w:sz w:val="23"/>
          <w:szCs w:val="23"/>
        </w:rPr>
        <w:t xml:space="preserve"> Lietuvos Respublikos viešųjų pirkimų įstatymo</w:t>
      </w:r>
      <w:r w:rsidR="00C918C4" w:rsidRPr="00D92CA6">
        <w:rPr>
          <w:rFonts w:ascii="Joost" w:hAnsi="Joost"/>
          <w:sz w:val="23"/>
          <w:szCs w:val="23"/>
        </w:rPr>
        <w:t xml:space="preserve"> (toliau – VPĮ)</w:t>
      </w:r>
      <w:r w:rsidRPr="00D92CA6">
        <w:rPr>
          <w:rFonts w:ascii="Joost" w:hAnsi="Joost"/>
          <w:sz w:val="23"/>
          <w:szCs w:val="23"/>
        </w:rPr>
        <w:t xml:space="preserve"> 36 str. 5 d.  ir Pirkimo dokumentų Bendrųjų sąlygų 5.2 p., teikia atsakym</w:t>
      </w:r>
      <w:r w:rsidR="001E350E" w:rsidRPr="00D92CA6">
        <w:rPr>
          <w:rFonts w:ascii="Joost" w:hAnsi="Joost"/>
          <w:sz w:val="23"/>
          <w:szCs w:val="23"/>
        </w:rPr>
        <w:t>ą</w:t>
      </w:r>
      <w:r w:rsidRPr="00D92CA6">
        <w:rPr>
          <w:rFonts w:ascii="Joost" w:hAnsi="Joost"/>
          <w:sz w:val="23"/>
          <w:szCs w:val="23"/>
        </w:rPr>
        <w:t xml:space="preserve"> į </w:t>
      </w:r>
      <w:r w:rsidR="00C918C4" w:rsidRPr="00D92CA6">
        <w:rPr>
          <w:rFonts w:ascii="Joost" w:hAnsi="Joost"/>
          <w:sz w:val="23"/>
          <w:szCs w:val="23"/>
        </w:rPr>
        <w:t xml:space="preserve">paklausime </w:t>
      </w:r>
      <w:r w:rsidRPr="00D92CA6">
        <w:rPr>
          <w:rFonts w:ascii="Joost" w:hAnsi="Joost"/>
          <w:sz w:val="23"/>
          <w:szCs w:val="23"/>
        </w:rPr>
        <w:t>pateikt</w:t>
      </w:r>
      <w:r w:rsidR="006203A2" w:rsidRPr="00D92CA6">
        <w:rPr>
          <w:rFonts w:ascii="Joost" w:hAnsi="Joost"/>
          <w:sz w:val="23"/>
          <w:szCs w:val="23"/>
        </w:rPr>
        <w:t>ą</w:t>
      </w:r>
      <w:r w:rsidRPr="00D92CA6">
        <w:rPr>
          <w:rFonts w:ascii="Joost" w:hAnsi="Joost"/>
          <w:sz w:val="23"/>
          <w:szCs w:val="23"/>
        </w:rPr>
        <w:t xml:space="preserve"> </w:t>
      </w:r>
      <w:r w:rsidR="00C918C4" w:rsidRPr="00D92CA6">
        <w:rPr>
          <w:rFonts w:ascii="Joost" w:hAnsi="Joost"/>
          <w:sz w:val="23"/>
          <w:szCs w:val="23"/>
        </w:rPr>
        <w:t>klausim</w:t>
      </w:r>
      <w:r w:rsidR="006203A2" w:rsidRPr="00D92CA6">
        <w:rPr>
          <w:rFonts w:ascii="Joost" w:hAnsi="Joost"/>
          <w:sz w:val="23"/>
          <w:szCs w:val="23"/>
        </w:rPr>
        <w:t>ą</w:t>
      </w:r>
      <w:r w:rsidRPr="00D92CA6">
        <w:rPr>
          <w:rFonts w:ascii="Joost" w:hAnsi="Joost"/>
          <w:sz w:val="23"/>
          <w:szCs w:val="23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4724B7" w:rsidRPr="00D92CA6" w14:paraId="0D7C0412" w14:textId="77777777" w:rsidTr="00943813">
        <w:trPr>
          <w:trHeight w:val="368"/>
        </w:trPr>
        <w:tc>
          <w:tcPr>
            <w:tcW w:w="9781" w:type="dxa"/>
            <w:shd w:val="clear" w:color="auto" w:fill="DAE9F7" w:themeFill="text2" w:themeFillTint="1A"/>
            <w:vAlign w:val="center"/>
          </w:tcPr>
          <w:p w14:paraId="6F222F43" w14:textId="79210CB5" w:rsidR="004724B7" w:rsidRPr="00D92CA6" w:rsidRDefault="004724B7" w:rsidP="00D92CA6">
            <w:pPr>
              <w:shd w:val="clear" w:color="auto" w:fill="DAE9F7" w:themeFill="text2" w:themeFillTint="1A"/>
              <w:rPr>
                <w:rFonts w:ascii="Joost" w:hAnsi="Joost"/>
                <w:b/>
                <w:bCs/>
                <w:sz w:val="23"/>
                <w:szCs w:val="23"/>
                <w:lang w:val="lt-LT"/>
              </w:rPr>
            </w:pPr>
            <w:r w:rsidRPr="00D92CA6">
              <w:rPr>
                <w:rFonts w:ascii="Joost" w:hAnsi="Joost"/>
                <w:b/>
                <w:bCs/>
                <w:sz w:val="23"/>
                <w:szCs w:val="23"/>
                <w:lang w:val="lt-LT"/>
              </w:rPr>
              <w:t>Klausimas</w:t>
            </w:r>
            <w:r w:rsidR="001558F6" w:rsidRPr="00D92CA6">
              <w:rPr>
                <w:rFonts w:ascii="Joost" w:hAnsi="Joost"/>
                <w:b/>
                <w:bCs/>
                <w:sz w:val="23"/>
                <w:szCs w:val="23"/>
                <w:lang w:val="lt-LT"/>
              </w:rPr>
              <w:t xml:space="preserve"> 1</w:t>
            </w:r>
            <w:r w:rsidRPr="00D92CA6">
              <w:rPr>
                <w:rFonts w:ascii="Joost" w:hAnsi="Joost"/>
                <w:b/>
                <w:bCs/>
                <w:sz w:val="23"/>
                <w:szCs w:val="23"/>
                <w:lang w:val="lt-LT"/>
              </w:rPr>
              <w:t xml:space="preserve"> </w:t>
            </w:r>
            <w:r w:rsidRPr="00D92CA6">
              <w:rPr>
                <w:rFonts w:ascii="Joost" w:hAnsi="Joost"/>
                <w:sz w:val="23"/>
                <w:szCs w:val="23"/>
                <w:lang w:val="lt-LT"/>
              </w:rPr>
              <w:t>(klausimo tekstas netaisytas)</w:t>
            </w:r>
          </w:p>
        </w:tc>
      </w:tr>
      <w:tr w:rsidR="004724B7" w:rsidRPr="00D92CA6" w14:paraId="7B2B4C43" w14:textId="77777777" w:rsidTr="008D0403">
        <w:trPr>
          <w:trHeight w:val="750"/>
        </w:trPr>
        <w:tc>
          <w:tcPr>
            <w:tcW w:w="9781" w:type="dxa"/>
            <w:shd w:val="clear" w:color="auto" w:fill="auto"/>
          </w:tcPr>
          <w:p w14:paraId="361B0A4A" w14:textId="6CD4F36A" w:rsidR="00864BFE" w:rsidRPr="007A7773" w:rsidRDefault="00864BFE" w:rsidP="00864BFE">
            <w:pPr>
              <w:pStyle w:val="FreeForm"/>
              <w:jc w:val="both"/>
              <w:rPr>
                <w:rFonts w:ascii="Joost" w:hAnsi="Joost" w:cs="Calibri"/>
                <w:i/>
                <w:iCs/>
                <w:noProof/>
                <w:color w:val="auto"/>
                <w:sz w:val="23"/>
                <w:szCs w:val="23"/>
                <w:lang w:val="lt-LT"/>
              </w:rPr>
            </w:pPr>
            <w:r w:rsidRPr="007A7773">
              <w:rPr>
                <w:rFonts w:ascii="Joost" w:hAnsi="Joost" w:cs="Calibri"/>
                <w:i/>
                <w:iCs/>
                <w:noProof/>
                <w:color w:val="auto"/>
                <w:sz w:val="23"/>
                <w:szCs w:val="23"/>
                <w:lang w:val="lt-LT"/>
              </w:rPr>
              <w:t>Laba diena, ES direktyvose medicininių atliekų konteineriaims nėra taikoma CE ženklinimo reikalavimas. Panaikinkite šį reikalavimą pirkimo dokumentuose.</w:t>
            </w:r>
          </w:p>
          <w:p w14:paraId="5A4A9B0E" w14:textId="398354F4" w:rsidR="004724B7" w:rsidRPr="004978CF" w:rsidRDefault="004724B7" w:rsidP="00D92CA6">
            <w:pPr>
              <w:tabs>
                <w:tab w:val="num" w:pos="462"/>
              </w:tabs>
              <w:jc w:val="both"/>
              <w:rPr>
                <w:rFonts w:ascii="Joost" w:hAnsi="Joost"/>
                <w:sz w:val="23"/>
                <w:szCs w:val="23"/>
                <w:lang w:val="lt-LT"/>
              </w:rPr>
            </w:pPr>
          </w:p>
        </w:tc>
      </w:tr>
      <w:tr w:rsidR="004724B7" w:rsidRPr="00D92CA6" w14:paraId="3D3F5DDE" w14:textId="77777777" w:rsidTr="00C90B7F">
        <w:trPr>
          <w:trHeight w:val="366"/>
        </w:trPr>
        <w:tc>
          <w:tcPr>
            <w:tcW w:w="9781" w:type="dxa"/>
            <w:shd w:val="clear" w:color="auto" w:fill="C1E4F5" w:themeFill="accent1" w:themeFillTint="33"/>
          </w:tcPr>
          <w:p w14:paraId="4719A0EC" w14:textId="77777777" w:rsidR="004724B7" w:rsidRPr="004978CF" w:rsidRDefault="004724B7" w:rsidP="00D92CA6">
            <w:pPr>
              <w:shd w:val="clear" w:color="auto" w:fill="DAE9F7" w:themeFill="text2" w:themeFillTint="1A"/>
              <w:jc w:val="both"/>
              <w:rPr>
                <w:rFonts w:ascii="Joost" w:hAnsi="Joost"/>
                <w:sz w:val="23"/>
                <w:szCs w:val="23"/>
                <w:lang w:val="lt-LT"/>
              </w:rPr>
            </w:pPr>
            <w:r w:rsidRPr="004978CF">
              <w:rPr>
                <w:rFonts w:ascii="Joost" w:hAnsi="Joost"/>
                <w:b/>
                <w:bCs/>
                <w:sz w:val="23"/>
                <w:szCs w:val="23"/>
                <w:lang w:val="lt-LT"/>
              </w:rPr>
              <w:t>Atsakymas</w:t>
            </w:r>
          </w:p>
        </w:tc>
      </w:tr>
      <w:tr w:rsidR="004724B7" w:rsidRPr="00D92CA6" w14:paraId="14FF951C" w14:textId="77777777" w:rsidTr="008D0403">
        <w:trPr>
          <w:trHeight w:val="400"/>
        </w:trPr>
        <w:tc>
          <w:tcPr>
            <w:tcW w:w="9781" w:type="dxa"/>
            <w:shd w:val="clear" w:color="auto" w:fill="auto"/>
          </w:tcPr>
          <w:p w14:paraId="25873B8D" w14:textId="77777777" w:rsidR="00A60657" w:rsidRDefault="006203A2" w:rsidP="00D92CA6">
            <w:pPr>
              <w:tabs>
                <w:tab w:val="left" w:pos="426"/>
              </w:tabs>
              <w:jc w:val="both"/>
              <w:rPr>
                <w:rFonts w:ascii="Joost" w:hAnsi="Joost"/>
                <w:sz w:val="23"/>
                <w:szCs w:val="23"/>
                <w:lang w:val="lt-LT"/>
              </w:rPr>
            </w:pPr>
            <w:r w:rsidRPr="004978CF">
              <w:rPr>
                <w:rFonts w:ascii="Joost" w:hAnsi="Joost"/>
                <w:sz w:val="23"/>
                <w:szCs w:val="23"/>
                <w:lang w:val="lt-LT"/>
              </w:rPr>
              <w:t>Dėkojame už Jūsų klausimą</w:t>
            </w:r>
            <w:r w:rsidR="00A60657" w:rsidRPr="004978CF">
              <w:rPr>
                <w:rFonts w:ascii="Joost" w:hAnsi="Joost"/>
                <w:sz w:val="23"/>
                <w:szCs w:val="23"/>
                <w:lang w:val="lt-LT"/>
              </w:rPr>
              <w:t>.</w:t>
            </w:r>
          </w:p>
          <w:p w14:paraId="767B17B6" w14:textId="4366E9F2" w:rsidR="00864BFE" w:rsidRDefault="00864BFE" w:rsidP="00864BFE">
            <w:pPr>
              <w:jc w:val="both"/>
              <w:rPr>
                <w:rFonts w:ascii="Joost" w:hAnsi="Joost" w:cs="Calibri"/>
                <w:noProof/>
                <w:sz w:val="23"/>
                <w:szCs w:val="23"/>
                <w:lang w:val="lt-LT"/>
              </w:rPr>
            </w:pPr>
            <w:r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Atsakant į Jūsų paklausimą, s</w:t>
            </w:r>
            <w:r w:rsidRPr="00864BFE"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utinka</w:t>
            </w:r>
            <w:r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me</w:t>
            </w:r>
            <w:r w:rsidRPr="00864BFE"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 xml:space="preserve"> panaikinti CE ženklinimo reikalavimą, nes CE ženklinimas taikomas tik medicinos priemonėms, o atliekų konteineriai nėra medicinos priemonė, pagal ES Reglamentą (ES) 2017/745.</w:t>
            </w:r>
          </w:p>
          <w:p w14:paraId="7B5B3E89" w14:textId="7EBE78A0" w:rsidR="00864BFE" w:rsidRDefault="00864BFE" w:rsidP="00B83C01">
            <w:pPr>
              <w:jc w:val="both"/>
              <w:rPr>
                <w:rFonts w:ascii="Joost" w:hAnsi="Joost" w:cs="Calibri"/>
                <w:noProof/>
                <w:sz w:val="23"/>
                <w:szCs w:val="23"/>
                <w:lang w:val="lt-LT"/>
              </w:rPr>
            </w:pPr>
            <w:r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Informuojame, kad panaik</w:t>
            </w:r>
            <w:r w:rsidR="00B83C01"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i</w:t>
            </w:r>
            <w:r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 xml:space="preserve">nus </w:t>
            </w:r>
            <w:r w:rsidR="00B83C01" w:rsidRPr="00864BFE"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CE ženklinimo reikalavim</w:t>
            </w:r>
            <w:r w:rsidR="00B83C01"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>ą yra patiksinti ir išdėstyti nauja redakcija šie Pirkimo specialiųjų sąlygų priedai</w:t>
            </w:r>
            <w:r w:rsidR="00E524C1">
              <w:rPr>
                <w:rFonts w:ascii="Joost" w:hAnsi="Joost" w:cs="Calibri"/>
                <w:noProof/>
                <w:sz w:val="23"/>
                <w:szCs w:val="23"/>
                <w:lang w:val="lt-LT"/>
              </w:rPr>
              <w:t xml:space="preserve"> (pridedama):</w:t>
            </w:r>
          </w:p>
          <w:p w14:paraId="644F900D" w14:textId="059BA2EC" w:rsidR="00E524C1" w:rsidRPr="00E524C1" w:rsidRDefault="00E524C1" w:rsidP="00E524C1">
            <w:pPr>
              <w:pStyle w:val="ListParagraph"/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Joost" w:eastAsia="Arial" w:hAnsi="Joost" w:cstheme="minorHAnsi"/>
                <w:sz w:val="23"/>
                <w:szCs w:val="23"/>
                <w:lang w:val="lt-LT"/>
              </w:rPr>
            </w:pPr>
            <w:r w:rsidRPr="00E524C1">
              <w:rPr>
                <w:rFonts w:ascii="Joost" w:eastAsia="Arial" w:hAnsi="Joost" w:cstheme="minorHAnsi"/>
                <w:sz w:val="23"/>
                <w:szCs w:val="23"/>
                <w:lang w:val="lt-LT"/>
              </w:rPr>
              <w:t>1.11.2. „Techninė specifikacija“</w:t>
            </w:r>
            <w:r>
              <w:rPr>
                <w:rFonts w:ascii="Joost" w:eastAsia="Arial" w:hAnsi="Joost" w:cstheme="minorHAnsi"/>
                <w:sz w:val="23"/>
                <w:szCs w:val="23"/>
                <w:lang w:val="lt-LT"/>
              </w:rPr>
              <w:t>;</w:t>
            </w:r>
            <w:r w:rsidRPr="00E524C1">
              <w:rPr>
                <w:rFonts w:ascii="Joost" w:eastAsia="Arial" w:hAnsi="Joost" w:cstheme="minorHAnsi"/>
                <w:sz w:val="23"/>
                <w:szCs w:val="23"/>
                <w:lang w:val="lt-LT"/>
              </w:rPr>
              <w:tab/>
            </w:r>
          </w:p>
          <w:p w14:paraId="5B56275A" w14:textId="3EC5D9E7" w:rsidR="00E524C1" w:rsidRDefault="00E524C1" w:rsidP="00E524C1">
            <w:pPr>
              <w:pStyle w:val="ListParagraph"/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Joost" w:eastAsia="Arial" w:hAnsi="Joost" w:cstheme="minorHAnsi"/>
                <w:sz w:val="23"/>
                <w:szCs w:val="23"/>
                <w:lang w:val="lt-LT"/>
              </w:rPr>
            </w:pPr>
            <w:r w:rsidRPr="00E524C1">
              <w:rPr>
                <w:rFonts w:ascii="Joost" w:eastAsia="Arial" w:hAnsi="Joost" w:cstheme="minorHAnsi"/>
                <w:sz w:val="23"/>
                <w:szCs w:val="23"/>
                <w:lang w:val="lt-LT"/>
              </w:rPr>
              <w:t>1.11.3. „Pasiūlymo forma“ ir jo priedėlis „Siūlomų prekių įkainiai ir techninė specifikacija“ (MS „Excel“ dokumentas 1, 2 lapas)</w:t>
            </w:r>
            <w:r>
              <w:rPr>
                <w:rFonts w:ascii="Joost" w:eastAsia="Arial" w:hAnsi="Joost" w:cstheme="minorHAnsi"/>
                <w:sz w:val="23"/>
                <w:szCs w:val="23"/>
                <w:lang w:val="lt-LT"/>
              </w:rPr>
              <w:t>.</w:t>
            </w:r>
          </w:p>
          <w:p w14:paraId="21A37C99" w14:textId="77777777" w:rsidR="00E524C1" w:rsidRPr="00E524C1" w:rsidRDefault="00E524C1" w:rsidP="00E524C1">
            <w:pPr>
              <w:pStyle w:val="ListParagraph"/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Joost" w:eastAsia="Arial" w:hAnsi="Joost" w:cstheme="minorHAnsi"/>
                <w:sz w:val="23"/>
                <w:szCs w:val="23"/>
                <w:lang w:val="lt-LT"/>
              </w:rPr>
            </w:pPr>
          </w:p>
          <w:p w14:paraId="66CBCAD5" w14:textId="1AE6E933" w:rsidR="00E524C1" w:rsidRPr="00E524C1" w:rsidRDefault="00E524C1" w:rsidP="00B83C01">
            <w:pPr>
              <w:jc w:val="both"/>
              <w:rPr>
                <w:rFonts w:ascii="Joost" w:hAnsi="Joost" w:cs="Calibri"/>
                <w:i/>
                <w:iCs/>
                <w:noProof/>
                <w:sz w:val="23"/>
                <w:szCs w:val="23"/>
                <w:lang w:val="lt-LT"/>
              </w:rPr>
            </w:pPr>
            <w:r w:rsidRPr="00E524C1">
              <w:rPr>
                <w:rFonts w:ascii="Joost" w:hAnsi="Joost" w:cs="Calibri"/>
                <w:i/>
                <w:iCs/>
                <w:noProof/>
                <w:sz w:val="23"/>
                <w:szCs w:val="23"/>
                <w:lang w:val="lt-LT"/>
              </w:rPr>
              <w:t>Atkreipame Jūsų dėmesį, kad tiekėjai, teikdami pasiūlymus, turi vadovautis akualia Pirkimo dokumentų redakcija.</w:t>
            </w:r>
          </w:p>
          <w:p w14:paraId="4300E936" w14:textId="11315317" w:rsidR="00DE357B" w:rsidRPr="004978CF" w:rsidRDefault="00DE357B" w:rsidP="00864BFE">
            <w:pPr>
              <w:tabs>
                <w:tab w:val="left" w:pos="426"/>
              </w:tabs>
              <w:jc w:val="both"/>
              <w:rPr>
                <w:rFonts w:ascii="Joost" w:hAnsi="Joost"/>
                <w:sz w:val="23"/>
                <w:szCs w:val="23"/>
                <w:lang w:val="lt-LT"/>
              </w:rPr>
            </w:pPr>
          </w:p>
        </w:tc>
      </w:tr>
    </w:tbl>
    <w:p w14:paraId="2C081A81" w14:textId="77777777" w:rsidR="004724B7" w:rsidRPr="00483BB6" w:rsidRDefault="004724B7" w:rsidP="00D92CA6">
      <w:pPr>
        <w:tabs>
          <w:tab w:val="left" w:pos="1605"/>
        </w:tabs>
        <w:rPr>
          <w:rFonts w:ascii="Joost" w:hAnsi="Joost"/>
          <w:sz w:val="10"/>
          <w:szCs w:val="10"/>
        </w:rPr>
      </w:pPr>
    </w:p>
    <w:p w14:paraId="260AD519" w14:textId="760256D8" w:rsidR="00B83C01" w:rsidRPr="00E524C1" w:rsidRDefault="00594AEB" w:rsidP="00E524C1">
      <w:pPr>
        <w:pStyle w:val="NormalWe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Joost" w:eastAsia="Arial Unicode MS" w:hAnsi="Joost"/>
          <w:b/>
          <w:bCs/>
          <w:sz w:val="23"/>
          <w:szCs w:val="23"/>
          <w:bdr w:val="nil"/>
          <w:lang w:val="lt-LT"/>
        </w:rPr>
      </w:pPr>
      <w:r w:rsidRPr="00594AEB">
        <w:rPr>
          <w:rFonts w:ascii="Joost" w:eastAsia="Arial Unicode MS" w:hAnsi="Joost"/>
          <w:sz w:val="23"/>
          <w:szCs w:val="23"/>
          <w:bdr w:val="nil"/>
          <w:lang w:val="lt-LT"/>
        </w:rPr>
        <w:t xml:space="preserve">Informuojame, kad CPO LT </w:t>
      </w:r>
      <w:r>
        <w:rPr>
          <w:rFonts w:ascii="Joost" w:eastAsia="Arial Unicode MS" w:hAnsi="Joost"/>
          <w:sz w:val="23"/>
          <w:szCs w:val="23"/>
          <w:bdr w:val="nil"/>
          <w:lang w:val="lt-LT"/>
        </w:rPr>
        <w:t>K</w:t>
      </w:r>
      <w:r w:rsidRPr="00594AEB">
        <w:rPr>
          <w:rFonts w:ascii="Joost" w:eastAsia="Arial Unicode MS" w:hAnsi="Joost"/>
          <w:sz w:val="23"/>
          <w:szCs w:val="23"/>
          <w:bdr w:val="nil"/>
          <w:lang w:val="lt-LT"/>
        </w:rPr>
        <w:t>omisija, vadovau</w:t>
      </w:r>
      <w:r>
        <w:rPr>
          <w:rFonts w:ascii="Joost" w:eastAsia="Arial Unicode MS" w:hAnsi="Joost"/>
          <w:sz w:val="23"/>
          <w:szCs w:val="23"/>
          <w:bdr w:val="nil"/>
          <w:lang w:val="lt-LT"/>
        </w:rPr>
        <w:t>damasi</w:t>
      </w:r>
      <w:r w:rsidRPr="00594AEB">
        <w:rPr>
          <w:rFonts w:ascii="Joost" w:eastAsia="Arial Unicode MS" w:hAnsi="Joost"/>
          <w:sz w:val="23"/>
          <w:szCs w:val="23"/>
          <w:bdr w:val="nil"/>
          <w:lang w:val="lt-LT"/>
        </w:rPr>
        <w:t xml:space="preserve"> VPĮ 40 str. 4 d  2 p. ir</w:t>
      </w:r>
      <w:r>
        <w:rPr>
          <w:rFonts w:ascii="Joost" w:eastAsia="Arial Unicode MS" w:hAnsi="Joost"/>
          <w:sz w:val="23"/>
          <w:szCs w:val="23"/>
          <w:bdr w:val="nil"/>
          <w:lang w:val="lt-LT"/>
        </w:rPr>
        <w:t xml:space="preserve"> a</w:t>
      </w:r>
      <w:r w:rsidR="00BD2670" w:rsidRPr="00E524C1">
        <w:rPr>
          <w:rFonts w:ascii="Joost" w:eastAsia="Arial Unicode MS" w:hAnsi="Joost"/>
          <w:sz w:val="23"/>
          <w:szCs w:val="23"/>
          <w:bdr w:val="nil"/>
          <w:lang w:val="lt-LT"/>
        </w:rPr>
        <w:t>tsižvelg</w:t>
      </w:r>
      <w:r>
        <w:rPr>
          <w:rFonts w:ascii="Joost" w:eastAsia="Arial Unicode MS" w:hAnsi="Joost"/>
          <w:sz w:val="23"/>
          <w:szCs w:val="23"/>
          <w:bdr w:val="nil"/>
          <w:lang w:val="lt-LT"/>
        </w:rPr>
        <w:t>dama</w:t>
      </w:r>
      <w:r w:rsidR="00BD2670" w:rsidRPr="00E524C1">
        <w:rPr>
          <w:rFonts w:ascii="Joost" w:eastAsia="Arial Unicode MS" w:hAnsi="Joost"/>
          <w:sz w:val="23"/>
          <w:szCs w:val="23"/>
          <w:bdr w:val="nil"/>
          <w:lang w:val="lt-LT"/>
        </w:rPr>
        <w:t xml:space="preserve"> į tai, kad Pirkimo dokumentai dėl pateikto Tiekėjo paklausimo bus keičiami, pasiūlymų pateikimo termin</w:t>
      </w:r>
      <w:r>
        <w:rPr>
          <w:rFonts w:ascii="Joost" w:eastAsia="Arial Unicode MS" w:hAnsi="Joost"/>
          <w:sz w:val="23"/>
          <w:szCs w:val="23"/>
          <w:bdr w:val="nil"/>
          <w:lang w:val="lt-LT"/>
        </w:rPr>
        <w:t>ą</w:t>
      </w:r>
      <w:r w:rsidR="00BD2670" w:rsidRPr="00E524C1">
        <w:rPr>
          <w:rFonts w:ascii="Joost" w:eastAsia="Arial Unicode MS" w:hAnsi="Joost"/>
          <w:sz w:val="23"/>
          <w:szCs w:val="23"/>
          <w:bdr w:val="nil"/>
          <w:lang w:val="lt-LT"/>
        </w:rPr>
        <w:t xml:space="preserve"> nukelia</w:t>
      </w:r>
      <w:r w:rsidR="00B83C01" w:rsidRPr="00E524C1">
        <w:rPr>
          <w:rFonts w:ascii="Joost" w:eastAsia="Arial Unicode MS" w:hAnsi="Joost"/>
          <w:sz w:val="23"/>
          <w:szCs w:val="23"/>
          <w:bdr w:val="nil"/>
          <w:lang w:val="lt-LT"/>
        </w:rPr>
        <w:t xml:space="preserve"> iš </w:t>
      </w:r>
      <w:r w:rsidR="00B83C01" w:rsidRPr="00E524C1">
        <w:rPr>
          <w:rFonts w:ascii="Joost" w:eastAsia="Arial Unicode MS" w:hAnsi="Joost"/>
          <w:b/>
          <w:bCs/>
          <w:sz w:val="23"/>
          <w:szCs w:val="23"/>
          <w:bdr w:val="nil"/>
          <w:lang w:val="lt-LT"/>
        </w:rPr>
        <w:t>2025-07-29 9:00 val. į 2025-08-05 9:00 val.</w:t>
      </w:r>
    </w:p>
    <w:p w14:paraId="3AEBE616" w14:textId="77777777" w:rsidR="00E524C1" w:rsidRDefault="00E524C1" w:rsidP="00E524C1">
      <w:pPr>
        <w:pStyle w:val="FreeForm"/>
        <w:ind w:firstLine="567"/>
        <w:jc w:val="both"/>
        <w:rPr>
          <w:rFonts w:ascii="Joost" w:hAnsi="Joost" w:cs="Times New Roman"/>
          <w:caps/>
          <w:color w:val="auto"/>
          <w:sz w:val="23"/>
          <w:szCs w:val="23"/>
          <w:lang w:val="lt-LT"/>
        </w:rPr>
      </w:pPr>
    </w:p>
    <w:p w14:paraId="0366D76E" w14:textId="199D199A" w:rsidR="00BD2670" w:rsidRPr="00E524C1" w:rsidRDefault="00E524C1" w:rsidP="00E524C1">
      <w:pPr>
        <w:pStyle w:val="FreeForm"/>
        <w:ind w:firstLine="567"/>
        <w:jc w:val="both"/>
        <w:rPr>
          <w:rFonts w:ascii="Joost" w:hAnsi="Joost" w:cs="Times New Roman"/>
          <w:b/>
          <w:bCs/>
          <w:caps/>
          <w:color w:val="auto"/>
          <w:sz w:val="23"/>
          <w:szCs w:val="23"/>
          <w:lang w:val="lt-LT"/>
        </w:rPr>
      </w:pPr>
      <w:r w:rsidRPr="00E524C1">
        <w:rPr>
          <w:rFonts w:ascii="Joost" w:hAnsi="Joost" w:cs="Times New Roman"/>
          <w:b/>
          <w:bCs/>
          <w:caps/>
          <w:color w:val="auto"/>
          <w:sz w:val="23"/>
          <w:szCs w:val="23"/>
          <w:lang w:val="lt-LT"/>
        </w:rPr>
        <w:t>Pridedama:</w:t>
      </w:r>
    </w:p>
    <w:p w14:paraId="06AC1533" w14:textId="483BF657" w:rsidR="00E524C1" w:rsidRPr="003F3D8A" w:rsidRDefault="00E524C1" w:rsidP="00E524C1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Joost" w:eastAsia="Arial" w:hAnsi="Joost" w:cstheme="minorHAnsi"/>
          <w:sz w:val="23"/>
          <w:szCs w:val="23"/>
        </w:rPr>
      </w:pPr>
      <w:r>
        <w:rPr>
          <w:rFonts w:ascii="Joost" w:eastAsia="Arial" w:hAnsi="Joost" w:cstheme="minorHAnsi"/>
          <w:sz w:val="23"/>
          <w:szCs w:val="23"/>
        </w:rPr>
        <w:t>1.</w:t>
      </w:r>
      <w:r w:rsidRPr="003F3D8A">
        <w:rPr>
          <w:rFonts w:ascii="Joost" w:eastAsia="Arial" w:hAnsi="Joost" w:cstheme="minorHAnsi"/>
          <w:sz w:val="23"/>
          <w:szCs w:val="23"/>
        </w:rPr>
        <w:t xml:space="preserve"> Techninė specifikacija</w:t>
      </w:r>
      <w:r>
        <w:rPr>
          <w:rFonts w:ascii="Joost" w:eastAsia="Arial" w:hAnsi="Joost" w:cstheme="minorHAnsi"/>
          <w:sz w:val="23"/>
          <w:szCs w:val="23"/>
        </w:rPr>
        <w:t xml:space="preserve"> (nauja redakcija)</w:t>
      </w:r>
      <w:r w:rsidRPr="003F3D8A">
        <w:rPr>
          <w:rFonts w:ascii="Joost" w:eastAsia="Arial" w:hAnsi="Joost" w:cstheme="minorHAnsi"/>
          <w:sz w:val="23"/>
          <w:szCs w:val="23"/>
        </w:rPr>
        <w:t>.</w:t>
      </w:r>
      <w:r w:rsidRPr="003F3D8A">
        <w:rPr>
          <w:rFonts w:ascii="Joost" w:eastAsia="Arial" w:hAnsi="Joost" w:cstheme="minorHAnsi"/>
          <w:sz w:val="23"/>
          <w:szCs w:val="23"/>
        </w:rPr>
        <w:tab/>
      </w:r>
    </w:p>
    <w:p w14:paraId="12B5F3D6" w14:textId="5E8A344D" w:rsidR="00E524C1" w:rsidRPr="00670C3B" w:rsidRDefault="00E524C1" w:rsidP="00E524C1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Joost" w:eastAsia="Arial" w:hAnsi="Joost" w:cstheme="minorHAnsi"/>
          <w:sz w:val="23"/>
          <w:szCs w:val="23"/>
        </w:rPr>
      </w:pPr>
      <w:r>
        <w:rPr>
          <w:rFonts w:ascii="Joost" w:eastAsia="Arial" w:hAnsi="Joost" w:cstheme="minorHAnsi"/>
          <w:sz w:val="23"/>
          <w:szCs w:val="23"/>
        </w:rPr>
        <w:t xml:space="preserve">2. </w:t>
      </w:r>
      <w:r w:rsidRPr="00547077">
        <w:rPr>
          <w:rFonts w:ascii="Joost" w:eastAsia="Arial" w:hAnsi="Joost" w:cstheme="minorHAnsi"/>
          <w:sz w:val="23"/>
          <w:szCs w:val="23"/>
        </w:rPr>
        <w:t>Pasiūlymo forma</w:t>
      </w:r>
      <w:r>
        <w:rPr>
          <w:rFonts w:ascii="Joost" w:eastAsia="Arial" w:hAnsi="Joost" w:cstheme="minorHAnsi"/>
          <w:sz w:val="23"/>
          <w:szCs w:val="23"/>
        </w:rPr>
        <w:t xml:space="preserve"> (nauja redakcija)</w:t>
      </w:r>
      <w:r w:rsidRPr="00547077">
        <w:rPr>
          <w:rFonts w:ascii="Joost" w:eastAsia="Arial" w:hAnsi="Joost" w:cstheme="minorHAnsi"/>
          <w:sz w:val="23"/>
          <w:szCs w:val="23"/>
        </w:rPr>
        <w:t xml:space="preserve"> ir jo</w:t>
      </w:r>
      <w:r w:rsidRPr="00670C3B">
        <w:rPr>
          <w:rFonts w:ascii="Joost" w:eastAsia="Arial" w:hAnsi="Joost" w:cstheme="minorHAnsi"/>
          <w:sz w:val="23"/>
          <w:szCs w:val="23"/>
        </w:rPr>
        <w:t xml:space="preserve"> </w:t>
      </w:r>
      <w:r>
        <w:rPr>
          <w:rFonts w:ascii="Joost" w:eastAsia="Arial" w:hAnsi="Joost" w:cstheme="minorHAnsi"/>
          <w:sz w:val="23"/>
          <w:szCs w:val="23"/>
        </w:rPr>
        <w:t>priedėlis</w:t>
      </w:r>
      <w:r w:rsidRPr="00670C3B">
        <w:rPr>
          <w:rFonts w:ascii="Joost" w:eastAsia="Arial" w:hAnsi="Joost" w:cstheme="minorHAnsi"/>
          <w:sz w:val="23"/>
          <w:szCs w:val="23"/>
        </w:rPr>
        <w:t xml:space="preserve"> „Siūlomų prekių įkainiai ir techninė specifikacija“ (MS „Excel“ dokumentas 1, 2 lapas)</w:t>
      </w:r>
      <w:r>
        <w:rPr>
          <w:rFonts w:ascii="Joost" w:eastAsia="Arial" w:hAnsi="Joost" w:cstheme="minorHAnsi"/>
          <w:sz w:val="23"/>
          <w:szCs w:val="23"/>
        </w:rPr>
        <w:t xml:space="preserve"> (nauja redakcija).</w:t>
      </w:r>
    </w:p>
    <w:p w14:paraId="202A026F" w14:textId="77777777" w:rsidR="00E524C1" w:rsidRPr="00864BFE" w:rsidRDefault="00E524C1" w:rsidP="00D92CA6">
      <w:pPr>
        <w:pStyle w:val="FreeForm"/>
        <w:ind w:firstLine="709"/>
        <w:jc w:val="both"/>
        <w:rPr>
          <w:rFonts w:ascii="Joost" w:hAnsi="Joost" w:cs="Times New Roman"/>
          <w:color w:val="FF0000"/>
          <w:sz w:val="23"/>
          <w:szCs w:val="23"/>
          <w:lang w:val="lt-LT"/>
        </w:rPr>
      </w:pPr>
    </w:p>
    <w:p w14:paraId="0E001EEA" w14:textId="77777777" w:rsidR="00C90B7F" w:rsidRPr="00D92CA6" w:rsidRDefault="00C90B7F" w:rsidP="00D92CA6">
      <w:pPr>
        <w:pStyle w:val="NormalWeb"/>
        <w:shd w:val="clear" w:color="auto" w:fill="FFFFFF" w:themeFill="background1"/>
        <w:spacing w:before="0" w:beforeAutospacing="0" w:after="0" w:afterAutospacing="0"/>
        <w:contextualSpacing/>
        <w:jc w:val="both"/>
        <w:rPr>
          <w:rFonts w:ascii="Joost" w:hAnsi="Joost"/>
          <w:sz w:val="23"/>
          <w:szCs w:val="23"/>
          <w:lang w:val="lt-LT"/>
        </w:rPr>
      </w:pPr>
    </w:p>
    <w:p w14:paraId="2FC7F03D" w14:textId="20D198AA" w:rsidR="004724B7" w:rsidRPr="00D92CA6" w:rsidRDefault="004724B7" w:rsidP="00D92CA6">
      <w:pPr>
        <w:tabs>
          <w:tab w:val="left" w:pos="1605"/>
        </w:tabs>
        <w:jc w:val="both"/>
        <w:rPr>
          <w:rFonts w:ascii="Joost" w:eastAsia="Times New Roman" w:hAnsi="Joost"/>
          <w:color w:val="000000"/>
          <w:sz w:val="23"/>
          <w:szCs w:val="23"/>
        </w:rPr>
      </w:pPr>
      <w:r w:rsidRPr="00D92CA6">
        <w:rPr>
          <w:rFonts w:ascii="Joost" w:eastAsia="Times New Roman" w:hAnsi="Joost"/>
          <w:color w:val="000000"/>
          <w:sz w:val="23"/>
          <w:szCs w:val="23"/>
        </w:rPr>
        <w:t>Pagarbiai</w:t>
      </w:r>
    </w:p>
    <w:p w14:paraId="61CD7701" w14:textId="77777777" w:rsidR="004724B7" w:rsidRPr="00D92CA6" w:rsidRDefault="004724B7" w:rsidP="00D92CA6">
      <w:pPr>
        <w:tabs>
          <w:tab w:val="left" w:pos="1605"/>
        </w:tabs>
        <w:jc w:val="both"/>
        <w:rPr>
          <w:rFonts w:ascii="Joost" w:hAnsi="Joost"/>
          <w:sz w:val="23"/>
          <w:szCs w:val="23"/>
        </w:rPr>
      </w:pPr>
      <w:r w:rsidRPr="00D92CA6">
        <w:rPr>
          <w:rFonts w:ascii="Joost" w:eastAsia="Times New Roman" w:hAnsi="Joost"/>
          <w:color w:val="000000"/>
          <w:sz w:val="23"/>
          <w:szCs w:val="23"/>
        </w:rPr>
        <w:t>Komisija</w:t>
      </w:r>
    </w:p>
    <w:p w14:paraId="7478A476" w14:textId="048DC551" w:rsidR="00E4040A" w:rsidRPr="00483BB6" w:rsidRDefault="00E4040A" w:rsidP="00483BB6">
      <w:pPr>
        <w:pStyle w:val="FreeForm"/>
        <w:rPr>
          <w:rFonts w:ascii="Joost" w:hAnsi="Joost" w:cs="Times New Roman"/>
          <w:color w:val="auto"/>
          <w:sz w:val="23"/>
          <w:szCs w:val="23"/>
          <w:lang w:val="lt-LT"/>
        </w:rPr>
      </w:pPr>
    </w:p>
    <w:sectPr w:rsidR="00E4040A" w:rsidRPr="00483BB6" w:rsidSect="000F17D6">
      <w:headerReference w:type="default" r:id="rId7"/>
      <w:footerReference w:type="default" r:id="rId8"/>
      <w:headerReference w:type="first" r:id="rId9"/>
      <w:pgSz w:w="11900" w:h="16840"/>
      <w:pgMar w:top="1440" w:right="843" w:bottom="1134" w:left="12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F2F86" w14:textId="77777777" w:rsidR="00A17699" w:rsidRDefault="00A17699" w:rsidP="000F17D6">
      <w:r>
        <w:separator/>
      </w:r>
    </w:p>
  </w:endnote>
  <w:endnote w:type="continuationSeparator" w:id="0">
    <w:p w14:paraId="336E50E4" w14:textId="77777777" w:rsidR="00A17699" w:rsidRDefault="00A17699" w:rsidP="000F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A88E1" w14:textId="77777777" w:rsidR="000F17D6" w:rsidRDefault="000F17D6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12EA" w14:textId="77777777" w:rsidR="00A17699" w:rsidRDefault="00A17699" w:rsidP="000F17D6">
      <w:r>
        <w:separator/>
      </w:r>
    </w:p>
  </w:footnote>
  <w:footnote w:type="continuationSeparator" w:id="0">
    <w:p w14:paraId="6ECC0C9B" w14:textId="77777777" w:rsidR="00A17699" w:rsidRDefault="00A17699" w:rsidP="000F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211346"/>
      <w:docPartObj>
        <w:docPartGallery w:val="Page Numbers (Top of Page)"/>
        <w:docPartUnique/>
      </w:docPartObj>
    </w:sdtPr>
    <w:sdtEndPr>
      <w:rPr>
        <w:rFonts w:ascii="Jost" w:hAnsi="Jost"/>
        <w:sz w:val="22"/>
        <w:szCs w:val="22"/>
      </w:rPr>
    </w:sdtEndPr>
    <w:sdtContent>
      <w:p w14:paraId="0FDB96D6" w14:textId="77777777" w:rsidR="000F17D6" w:rsidRPr="000623F7" w:rsidRDefault="000F17D6">
        <w:pPr>
          <w:pStyle w:val="Header"/>
          <w:jc w:val="center"/>
          <w:rPr>
            <w:rFonts w:ascii="Jost" w:hAnsi="Jost"/>
            <w:sz w:val="22"/>
            <w:szCs w:val="22"/>
          </w:rPr>
        </w:pPr>
        <w:r w:rsidRPr="000623F7">
          <w:rPr>
            <w:rFonts w:ascii="Jost" w:hAnsi="Jost"/>
            <w:sz w:val="22"/>
            <w:szCs w:val="22"/>
          </w:rPr>
          <w:fldChar w:fldCharType="begin"/>
        </w:r>
        <w:r w:rsidRPr="000623F7">
          <w:rPr>
            <w:rFonts w:ascii="Jost" w:hAnsi="Jost"/>
            <w:sz w:val="22"/>
            <w:szCs w:val="22"/>
          </w:rPr>
          <w:instrText>PAGE   \* MERGEFORMAT</w:instrText>
        </w:r>
        <w:r w:rsidRPr="000623F7">
          <w:rPr>
            <w:rFonts w:ascii="Jost" w:hAnsi="Jost"/>
            <w:sz w:val="22"/>
            <w:szCs w:val="22"/>
          </w:rPr>
          <w:fldChar w:fldCharType="separate"/>
        </w:r>
        <w:r w:rsidRPr="000623F7">
          <w:rPr>
            <w:rFonts w:ascii="Jost" w:hAnsi="Jost"/>
            <w:noProof/>
            <w:sz w:val="22"/>
            <w:szCs w:val="22"/>
          </w:rPr>
          <w:t>2</w:t>
        </w:r>
        <w:r w:rsidRPr="000623F7">
          <w:rPr>
            <w:rFonts w:ascii="Jost" w:hAnsi="Jost"/>
            <w:sz w:val="22"/>
            <w:szCs w:val="22"/>
          </w:rPr>
          <w:fldChar w:fldCharType="end"/>
        </w:r>
      </w:p>
    </w:sdtContent>
  </w:sdt>
  <w:p w14:paraId="763652F3" w14:textId="77777777" w:rsidR="000F17D6" w:rsidRDefault="000F1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62E8" w14:textId="77777777" w:rsidR="000F17D6" w:rsidRDefault="000F17D6" w:rsidP="000F17D6">
    <w:pPr>
      <w:pStyle w:val="Header"/>
    </w:pPr>
    <w:r w:rsidRPr="00352C13">
      <w:rPr>
        <w:noProof/>
      </w:rPr>
      <w:drawing>
        <wp:inline distT="0" distB="0" distL="0" distR="0" wp14:anchorId="50DAB926" wp14:editId="71FDD2EC">
          <wp:extent cx="1260000" cy="522000"/>
          <wp:effectExtent l="0" t="0" r="0" b="0"/>
          <wp:docPr id="93008491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86197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807B2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2134964">
    <w:abstractNumId w:val="1"/>
  </w:num>
  <w:num w:numId="2" w16cid:durableId="1367369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D6"/>
    <w:rsid w:val="00021AAF"/>
    <w:rsid w:val="00031696"/>
    <w:rsid w:val="00041920"/>
    <w:rsid w:val="00051BE0"/>
    <w:rsid w:val="000673B7"/>
    <w:rsid w:val="00073A6D"/>
    <w:rsid w:val="00076A84"/>
    <w:rsid w:val="000841CC"/>
    <w:rsid w:val="00094EC1"/>
    <w:rsid w:val="00095D5F"/>
    <w:rsid w:val="000A26A0"/>
    <w:rsid w:val="000B3484"/>
    <w:rsid w:val="000B7B60"/>
    <w:rsid w:val="000E48D3"/>
    <w:rsid w:val="000F0723"/>
    <w:rsid w:val="000F17D6"/>
    <w:rsid w:val="000F3B8C"/>
    <w:rsid w:val="00106C33"/>
    <w:rsid w:val="0011623C"/>
    <w:rsid w:val="00117F86"/>
    <w:rsid w:val="001276CB"/>
    <w:rsid w:val="001330B6"/>
    <w:rsid w:val="001330CA"/>
    <w:rsid w:val="00150BF6"/>
    <w:rsid w:val="001558F6"/>
    <w:rsid w:val="00164240"/>
    <w:rsid w:val="00172D09"/>
    <w:rsid w:val="00180221"/>
    <w:rsid w:val="00180313"/>
    <w:rsid w:val="001829EE"/>
    <w:rsid w:val="00192DEF"/>
    <w:rsid w:val="001954C2"/>
    <w:rsid w:val="001C1E30"/>
    <w:rsid w:val="001C4C9F"/>
    <w:rsid w:val="001D62C1"/>
    <w:rsid w:val="001E350E"/>
    <w:rsid w:val="001F2EAE"/>
    <w:rsid w:val="002157C3"/>
    <w:rsid w:val="00240BAB"/>
    <w:rsid w:val="00265045"/>
    <w:rsid w:val="002676AF"/>
    <w:rsid w:val="00270136"/>
    <w:rsid w:val="0027706E"/>
    <w:rsid w:val="00277ACF"/>
    <w:rsid w:val="00283410"/>
    <w:rsid w:val="00300312"/>
    <w:rsid w:val="00322AFC"/>
    <w:rsid w:val="00336605"/>
    <w:rsid w:val="0034072A"/>
    <w:rsid w:val="003619F9"/>
    <w:rsid w:val="00362939"/>
    <w:rsid w:val="0036750A"/>
    <w:rsid w:val="00370952"/>
    <w:rsid w:val="00376B34"/>
    <w:rsid w:val="00376FF7"/>
    <w:rsid w:val="00383929"/>
    <w:rsid w:val="0038591A"/>
    <w:rsid w:val="003B217B"/>
    <w:rsid w:val="003B610D"/>
    <w:rsid w:val="003B6880"/>
    <w:rsid w:val="003D08CE"/>
    <w:rsid w:val="003D2882"/>
    <w:rsid w:val="003D74F0"/>
    <w:rsid w:val="003E5200"/>
    <w:rsid w:val="003E6BB5"/>
    <w:rsid w:val="004115A8"/>
    <w:rsid w:val="00415F0A"/>
    <w:rsid w:val="00440CE3"/>
    <w:rsid w:val="00445645"/>
    <w:rsid w:val="004476C6"/>
    <w:rsid w:val="00453909"/>
    <w:rsid w:val="004657AE"/>
    <w:rsid w:val="004724B7"/>
    <w:rsid w:val="00475AC1"/>
    <w:rsid w:val="0048126B"/>
    <w:rsid w:val="00481C91"/>
    <w:rsid w:val="00483BB6"/>
    <w:rsid w:val="004841E0"/>
    <w:rsid w:val="00490A3C"/>
    <w:rsid w:val="00494CBC"/>
    <w:rsid w:val="004961AC"/>
    <w:rsid w:val="004978CF"/>
    <w:rsid w:val="004A5103"/>
    <w:rsid w:val="004B4774"/>
    <w:rsid w:val="004B73A5"/>
    <w:rsid w:val="004C4F2C"/>
    <w:rsid w:val="004E7DB5"/>
    <w:rsid w:val="004F6AD6"/>
    <w:rsid w:val="00510257"/>
    <w:rsid w:val="00512E52"/>
    <w:rsid w:val="0051460F"/>
    <w:rsid w:val="00516562"/>
    <w:rsid w:val="00524B8D"/>
    <w:rsid w:val="00557772"/>
    <w:rsid w:val="005642C6"/>
    <w:rsid w:val="00567DC1"/>
    <w:rsid w:val="00580954"/>
    <w:rsid w:val="00594AEB"/>
    <w:rsid w:val="005B23E8"/>
    <w:rsid w:val="005B3585"/>
    <w:rsid w:val="005E43FB"/>
    <w:rsid w:val="006203A2"/>
    <w:rsid w:val="006510CA"/>
    <w:rsid w:val="006810B3"/>
    <w:rsid w:val="006862E0"/>
    <w:rsid w:val="006908B5"/>
    <w:rsid w:val="006A3975"/>
    <w:rsid w:val="006B4CBC"/>
    <w:rsid w:val="00711BD9"/>
    <w:rsid w:val="00717D5C"/>
    <w:rsid w:val="007254B9"/>
    <w:rsid w:val="007271E9"/>
    <w:rsid w:val="007642B2"/>
    <w:rsid w:val="007706F7"/>
    <w:rsid w:val="00774325"/>
    <w:rsid w:val="007772DB"/>
    <w:rsid w:val="00791E5F"/>
    <w:rsid w:val="00797163"/>
    <w:rsid w:val="007A00C5"/>
    <w:rsid w:val="007C7652"/>
    <w:rsid w:val="007F0445"/>
    <w:rsid w:val="007F072F"/>
    <w:rsid w:val="00804584"/>
    <w:rsid w:val="0080655C"/>
    <w:rsid w:val="00811008"/>
    <w:rsid w:val="0081367D"/>
    <w:rsid w:val="00860FEB"/>
    <w:rsid w:val="00862486"/>
    <w:rsid w:val="00864BFE"/>
    <w:rsid w:val="00876EDD"/>
    <w:rsid w:val="008814A7"/>
    <w:rsid w:val="0088508D"/>
    <w:rsid w:val="00896ACE"/>
    <w:rsid w:val="008B7D17"/>
    <w:rsid w:val="00901F52"/>
    <w:rsid w:val="00913764"/>
    <w:rsid w:val="00915E5F"/>
    <w:rsid w:val="00933D80"/>
    <w:rsid w:val="009359D0"/>
    <w:rsid w:val="00940C42"/>
    <w:rsid w:val="00940E74"/>
    <w:rsid w:val="00943813"/>
    <w:rsid w:val="00946706"/>
    <w:rsid w:val="00976F43"/>
    <w:rsid w:val="00992541"/>
    <w:rsid w:val="009A6E37"/>
    <w:rsid w:val="009A6FF3"/>
    <w:rsid w:val="009A7E52"/>
    <w:rsid w:val="009E5672"/>
    <w:rsid w:val="009F1ABD"/>
    <w:rsid w:val="009F3B08"/>
    <w:rsid w:val="00A1363C"/>
    <w:rsid w:val="00A17699"/>
    <w:rsid w:val="00A25314"/>
    <w:rsid w:val="00A3278C"/>
    <w:rsid w:val="00A60657"/>
    <w:rsid w:val="00A62405"/>
    <w:rsid w:val="00A67D15"/>
    <w:rsid w:val="00A71CBF"/>
    <w:rsid w:val="00A7668B"/>
    <w:rsid w:val="00A831FB"/>
    <w:rsid w:val="00A84892"/>
    <w:rsid w:val="00A9105A"/>
    <w:rsid w:val="00AA7698"/>
    <w:rsid w:val="00AA778D"/>
    <w:rsid w:val="00AB476D"/>
    <w:rsid w:val="00AB6536"/>
    <w:rsid w:val="00AB7038"/>
    <w:rsid w:val="00AC0DC4"/>
    <w:rsid w:val="00AC1477"/>
    <w:rsid w:val="00AE3A88"/>
    <w:rsid w:val="00AE6543"/>
    <w:rsid w:val="00B14379"/>
    <w:rsid w:val="00B17D8A"/>
    <w:rsid w:val="00B546B9"/>
    <w:rsid w:val="00B5500E"/>
    <w:rsid w:val="00B577D1"/>
    <w:rsid w:val="00B62F87"/>
    <w:rsid w:val="00B635A5"/>
    <w:rsid w:val="00B77E46"/>
    <w:rsid w:val="00B83C01"/>
    <w:rsid w:val="00B92644"/>
    <w:rsid w:val="00BB2691"/>
    <w:rsid w:val="00BB5E68"/>
    <w:rsid w:val="00BC2909"/>
    <w:rsid w:val="00BC39CD"/>
    <w:rsid w:val="00BC4BBB"/>
    <w:rsid w:val="00BD2670"/>
    <w:rsid w:val="00BD61F3"/>
    <w:rsid w:val="00BE3C5E"/>
    <w:rsid w:val="00BE7716"/>
    <w:rsid w:val="00C0001C"/>
    <w:rsid w:val="00C04902"/>
    <w:rsid w:val="00C35E6C"/>
    <w:rsid w:val="00C36859"/>
    <w:rsid w:val="00C442A3"/>
    <w:rsid w:val="00C5329A"/>
    <w:rsid w:val="00C57417"/>
    <w:rsid w:val="00C84623"/>
    <w:rsid w:val="00C868FA"/>
    <w:rsid w:val="00C90B7F"/>
    <w:rsid w:val="00C918C4"/>
    <w:rsid w:val="00C92F1F"/>
    <w:rsid w:val="00CA077F"/>
    <w:rsid w:val="00CB6EAD"/>
    <w:rsid w:val="00CC13E6"/>
    <w:rsid w:val="00CD1404"/>
    <w:rsid w:val="00CE0EA3"/>
    <w:rsid w:val="00CE0F7C"/>
    <w:rsid w:val="00CF235A"/>
    <w:rsid w:val="00D0127C"/>
    <w:rsid w:val="00D163F3"/>
    <w:rsid w:val="00D466CA"/>
    <w:rsid w:val="00D72138"/>
    <w:rsid w:val="00D76D72"/>
    <w:rsid w:val="00D92CA6"/>
    <w:rsid w:val="00DA0901"/>
    <w:rsid w:val="00DB5547"/>
    <w:rsid w:val="00DC4224"/>
    <w:rsid w:val="00DD4DA4"/>
    <w:rsid w:val="00DE0558"/>
    <w:rsid w:val="00DE0A01"/>
    <w:rsid w:val="00DE357B"/>
    <w:rsid w:val="00DF0222"/>
    <w:rsid w:val="00DF0B28"/>
    <w:rsid w:val="00DF3CE3"/>
    <w:rsid w:val="00E018EC"/>
    <w:rsid w:val="00E04159"/>
    <w:rsid w:val="00E27A21"/>
    <w:rsid w:val="00E36288"/>
    <w:rsid w:val="00E3733E"/>
    <w:rsid w:val="00E37796"/>
    <w:rsid w:val="00E4040A"/>
    <w:rsid w:val="00E524C1"/>
    <w:rsid w:val="00E62888"/>
    <w:rsid w:val="00E65F29"/>
    <w:rsid w:val="00E72964"/>
    <w:rsid w:val="00E806E2"/>
    <w:rsid w:val="00E80C6C"/>
    <w:rsid w:val="00E9653F"/>
    <w:rsid w:val="00EA0873"/>
    <w:rsid w:val="00EC6CCD"/>
    <w:rsid w:val="00ED5612"/>
    <w:rsid w:val="00EE523B"/>
    <w:rsid w:val="00EE5266"/>
    <w:rsid w:val="00EE7D4C"/>
    <w:rsid w:val="00F32212"/>
    <w:rsid w:val="00F36B90"/>
    <w:rsid w:val="00F37442"/>
    <w:rsid w:val="00F52883"/>
    <w:rsid w:val="00F52AEA"/>
    <w:rsid w:val="00F67EB9"/>
    <w:rsid w:val="00F71DC1"/>
    <w:rsid w:val="00F91071"/>
    <w:rsid w:val="00F9235A"/>
    <w:rsid w:val="00FA5A56"/>
    <w:rsid w:val="00FC6BEF"/>
    <w:rsid w:val="00FD2A01"/>
    <w:rsid w:val="00FE51E3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12B15"/>
  <w15:chartTrackingRefBased/>
  <w15:docId w15:val="{ED25A365-CF9D-4CA5-B4AF-A21BB861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90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bdr w:val="none" w:sz="0" w:space="0" w:color="aut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bdr w:val="none" w:sz="0" w:space="0" w:color="aut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bdr w:val="none" w:sz="0" w:space="0" w:color="aut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bdr w:val="none" w:sz="0" w:space="0" w:color="aut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bdr w:val="none" w:sz="0" w:space="0" w:color="aut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bdr w:val="none" w:sz="0" w:space="0" w:color="aut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bdr w:val="none" w:sz="0" w:space="0" w:color="aut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bdr w:val="none" w:sz="0" w:space="0" w:color="aut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bdr w:val="none" w:sz="0" w:space="0" w:color="auto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17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7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7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7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7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7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7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7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7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F1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7D6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bdr w:val="none" w:sz="0" w:space="0" w:color="aut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F1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bdr w:val="none" w:sz="0" w:space="0" w:color="aut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F17D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0F1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F17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7D6"/>
    <w:pPr>
      <w:pBdr>
        <w:top w:val="single" w:sz="4" w:space="10" w:color="0F4761" w:themeColor="accent1" w:themeShade="BF"/>
        <w:left w:val="none" w:sz="0" w:space="0" w:color="auto"/>
        <w:bottom w:val="single" w:sz="4" w:space="10" w:color="0F4761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bdr w:val="none" w:sz="0" w:space="0" w:color="aut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7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7D6"/>
    <w:rPr>
      <w:b/>
      <w:bCs/>
      <w:smallCaps/>
      <w:color w:val="0F4761" w:themeColor="accent1" w:themeShade="BF"/>
      <w:spacing w:val="5"/>
    </w:rPr>
  </w:style>
  <w:style w:type="paragraph" w:customStyle="1" w:styleId="HeaderFooter">
    <w:name w:val="Header &amp; Footer"/>
    <w:rsid w:val="000F17D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US"/>
      <w14:ligatures w14:val="none"/>
    </w:rPr>
  </w:style>
  <w:style w:type="paragraph" w:customStyle="1" w:styleId="FreeForm">
    <w:name w:val="Free Form"/>
    <w:qFormat/>
    <w:rsid w:val="000F17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17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7D6"/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table" w:styleId="TableGrid">
    <w:name w:val="Table Grid"/>
    <w:basedOn w:val="TableNormal"/>
    <w:rsid w:val="000F1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F17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7D6"/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paragraph" w:styleId="FootnoteText">
    <w:name w:val="footnote text"/>
    <w:aliases w:val=" Char,Footnote,Footnote Text Char Char,Fußnotentextf, Diagrama1,Diagrama1"/>
    <w:basedOn w:val="Normal"/>
    <w:link w:val="FootnoteTextChar"/>
    <w:uiPriority w:val="99"/>
    <w:unhideWhenUsed/>
    <w:rsid w:val="00940E7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</w:rPr>
  </w:style>
  <w:style w:type="character" w:customStyle="1" w:styleId="FootnoteTextChar">
    <w:name w:val="Footnote Text Char"/>
    <w:aliases w:val=" Char Char,Footnote Char,Footnote Text Char Char Char,Fußnotentextf Char, Diagrama1 Char,Diagrama1 Char"/>
    <w:basedOn w:val="DefaultParagraphFont"/>
    <w:link w:val="FootnoteText"/>
    <w:uiPriority w:val="99"/>
    <w:rsid w:val="00940E74"/>
    <w:rPr>
      <w:rFonts w:ascii="Times New Roman" w:eastAsia="Times New Roman" w:hAnsi="Times New Roman" w:cs="Times New Roman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940E74"/>
    <w:rPr>
      <w:vertAlign w:val="superscript"/>
    </w:rPr>
  </w:style>
  <w:style w:type="character" w:customStyle="1" w:styleId="normaltextrun">
    <w:name w:val="normaltextrun"/>
    <w:basedOn w:val="DefaultParagraphFont"/>
    <w:rsid w:val="007271E9"/>
  </w:style>
  <w:style w:type="paragraph" w:styleId="Revision">
    <w:name w:val="Revision"/>
    <w:hidden/>
    <w:uiPriority w:val="99"/>
    <w:semiHidden/>
    <w:rsid w:val="00A71CBF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paragraph" w:styleId="NormalWeb">
    <w:name w:val="Normal (Web)"/>
    <w:basedOn w:val="Normal"/>
    <w:uiPriority w:val="99"/>
    <w:unhideWhenUsed/>
    <w:rsid w:val="00DE35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E52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Edita Ališauskaitė Vorožeikinienė</cp:lastModifiedBy>
  <cp:revision>20</cp:revision>
  <dcterms:created xsi:type="dcterms:W3CDTF">2025-06-26T16:18:00Z</dcterms:created>
  <dcterms:modified xsi:type="dcterms:W3CDTF">2025-07-22T12:55:00Z</dcterms:modified>
</cp:coreProperties>
</file>